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14DC8" w:rsidR="00D340EB" w:rsidP="00D340EB" w:rsidRDefault="00D340EB" w14:paraId="061DE9CF" w14:textId="688B067D">
      <w:pPr>
        <w:rPr>
          <w:b/>
          <w:bCs/>
        </w:rPr>
      </w:pPr>
      <w:r w:rsidRPr="00414DC8">
        <w:rPr>
          <w:b/>
          <w:bCs/>
        </w:rPr>
        <w:t>Samlet visning av samme etasje på tvers av bygg </w:t>
      </w:r>
    </w:p>
    <w:p w:rsidRPr="00414DC8" w:rsidR="00D340EB" w:rsidP="00D340EB" w:rsidRDefault="00D340EB" w14:paraId="449F5E6D" w14:textId="77777777">
      <w:pPr>
        <w:rPr>
          <w:b/>
          <w:bCs/>
        </w:rPr>
      </w:pPr>
      <w:r w:rsidRPr="00414DC8">
        <w:rPr>
          <w:b/>
          <w:bCs/>
        </w:rPr>
        <w:t>Formål med demonstrasjonen </w:t>
      </w:r>
    </w:p>
    <w:p w:rsidRPr="00414DC8" w:rsidR="00D340EB" w:rsidP="00D340EB" w:rsidRDefault="00D340EB" w14:paraId="30F6463A" w14:textId="77777777">
      <w:r w:rsidRPr="00414DC8">
        <w:t>Tilbyder skal demonstrere hvordan løsningen kan vise samme etasje på tvers av flere bygg på samme eiendom i én samlet visning. Demonstrasjonen skal vise hvordan brukere kan benytte denne visningen som et oversiktsbilde eller en felles arbeidsflate for registrering, planlegging og oppfølging av renhold. </w:t>
      </w:r>
    </w:p>
    <w:p w:rsidR="55808C76" w:rsidRDefault="55808C76" w14:paraId="3DE70112" w14:textId="62F68819">
      <w:r w:rsidR="0E756DBB">
        <w:rPr/>
        <w:t>Oppdragsgiver vil vurdere hvor oversiktlig, intuitiv og praktisk løsningen er for planlegging og oppfølging av renholdsarbeid på tvers av bygg. </w:t>
      </w:r>
    </w:p>
    <w:p w:rsidR="78122858" w:rsidP="4848634B" w:rsidRDefault="78122858" w14:paraId="03ACC631" w14:textId="4A676D28">
      <w:pPr>
        <w:pStyle w:val="Normal"/>
        <w:rPr>
          <w:rFonts w:ascii="Aptos" w:hAnsi="Aptos" w:eastAsia="Aptos"/>
          <w:noProof w:val="0"/>
          <w:sz w:val="24"/>
          <w:szCs w:val="24"/>
          <w:lang w:val="nb-NO"/>
        </w:rPr>
      </w:pPr>
      <w:r w:rsidRPr="4848634B" w:rsidR="7812285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Kvalitetskriteriet(-ene) vurderes på en poengskala fra 1 til 10</w:t>
      </w:r>
    </w:p>
    <w:p w:rsidR="78122858" w:rsidP="4848634B" w:rsidRDefault="78122858" w14:paraId="03520340" w14:textId="53929B60">
      <w:pPr>
        <w:rPr>
          <w:rFonts w:ascii="Aptos" w:hAnsi="Aptos" w:eastAsia="Aptos"/>
          <w:noProof w:val="0"/>
          <w:sz w:val="24"/>
          <w:szCs w:val="24"/>
          <w:lang w:val="nb-NO"/>
        </w:rPr>
      </w:pPr>
      <w:r w:rsidRPr="4848634B" w:rsidR="7812285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 xml:space="preserve">Poengene settes absolutt, uten normalisering eller sammenligning mellom tilbudene. </w:t>
      </w:r>
      <w:r w:rsidRPr="4848634B" w:rsidR="78122858">
        <w:rPr>
          <w:rFonts w:ascii="Aptos" w:hAnsi="Aptos" w:eastAsia="Aptos"/>
          <w:noProof w:val="0"/>
          <w:sz w:val="24"/>
          <w:szCs w:val="24"/>
          <w:lang w:val="nb-NO"/>
        </w:rPr>
        <w:t xml:space="preserve"> </w:t>
      </w:r>
    </w:p>
    <w:p w:rsidR="0ADB746A" w:rsidRDefault="0ADB746A" w14:paraId="209F10FB" w14:textId="4E74996D">
      <w:r w:rsidR="0ADB746A">
        <w:rPr/>
        <w:t>Karakterskala;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365"/>
        <w:gridCol w:w="8160"/>
      </w:tblGrid>
      <w:tr w:rsidR="44E47BEC" w:rsidTr="4848634B" w14:paraId="426C70F3">
        <w:trPr>
          <w:trHeight w:val="300"/>
        </w:trPr>
        <w:tc>
          <w:tcPr>
            <w:tcW w:w="1365" w:type="dxa"/>
            <w:tcMar>
              <w:left w:w="105" w:type="dxa"/>
              <w:right w:w="105" w:type="dxa"/>
            </w:tcMar>
            <w:vAlign w:val="top"/>
          </w:tcPr>
          <w:p w:rsidR="44E47BEC" w:rsidP="44E47BEC" w:rsidRDefault="44E47BEC" w14:paraId="457BEB4F" w14:textId="6A3423DD">
            <w:pPr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4E47BEC" w:rsidR="44E47BEC">
              <w:rPr>
                <w:rFonts w:ascii="Aptos" w:hAnsi="Aptos" w:eastAsia="Aptos"/>
                <w:b w:val="1"/>
                <w:bCs w:val="1"/>
                <w:i w:val="0"/>
                <w:iCs w:val="0"/>
                <w:sz w:val="24"/>
                <w:szCs w:val="24"/>
                <w:lang w:val="nb-NO"/>
              </w:rPr>
              <w:t>Poeng</w:t>
            </w:r>
          </w:p>
        </w:tc>
        <w:tc>
          <w:tcPr>
            <w:tcW w:w="8160" w:type="dxa"/>
            <w:tcMar>
              <w:left w:w="105" w:type="dxa"/>
              <w:right w:w="105" w:type="dxa"/>
            </w:tcMar>
            <w:vAlign w:val="top"/>
          </w:tcPr>
          <w:p w:rsidR="44E47BEC" w:rsidP="44E47BEC" w:rsidRDefault="44E47BEC" w14:paraId="5C442B57" w14:textId="27096D87">
            <w:pPr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4E47BEC" w:rsidR="44E47BEC">
              <w:rPr>
                <w:rFonts w:ascii="Aptos" w:hAnsi="Aptos" w:eastAsia="Aptos"/>
                <w:b w:val="1"/>
                <w:bCs w:val="1"/>
                <w:i w:val="0"/>
                <w:iCs w:val="0"/>
                <w:sz w:val="24"/>
                <w:szCs w:val="24"/>
                <w:lang w:val="nb-NO"/>
              </w:rPr>
              <w:t>Kvalitativ beskrivelse</w:t>
            </w:r>
          </w:p>
        </w:tc>
      </w:tr>
      <w:tr w:rsidR="44E47BEC" w:rsidTr="4848634B" w14:paraId="260F9868">
        <w:trPr>
          <w:trHeight w:val="300"/>
        </w:trPr>
        <w:tc>
          <w:tcPr>
            <w:tcW w:w="1365" w:type="dxa"/>
            <w:tcMar>
              <w:left w:w="105" w:type="dxa"/>
              <w:right w:w="105" w:type="dxa"/>
            </w:tcMar>
            <w:vAlign w:val="top"/>
          </w:tcPr>
          <w:p w:rsidR="44E47BEC" w:rsidP="44E47BEC" w:rsidRDefault="44E47BEC" w14:paraId="24297CE1" w14:textId="01DDD106">
            <w:pPr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4E47BEC" w:rsidR="44E47BEC"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1</w:t>
            </w:r>
          </w:p>
        </w:tc>
        <w:tc>
          <w:tcPr>
            <w:tcW w:w="8160" w:type="dxa"/>
            <w:tcMar>
              <w:left w:w="105" w:type="dxa"/>
              <w:right w:w="105" w:type="dxa"/>
            </w:tcMar>
            <w:vAlign w:val="top"/>
          </w:tcPr>
          <w:p w:rsidR="44E47BEC" w:rsidP="44E47BEC" w:rsidRDefault="44E47BEC" w14:paraId="599603C4" w14:textId="7C68CD4D">
            <w:pPr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4E47BEC" w:rsidR="44E47BEC"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Oppfyller så vidt minimumskravene</w:t>
            </w:r>
          </w:p>
        </w:tc>
      </w:tr>
      <w:tr w:rsidR="44E47BEC" w:rsidTr="4848634B" w14:paraId="6617680C">
        <w:trPr>
          <w:trHeight w:val="300"/>
        </w:trPr>
        <w:tc>
          <w:tcPr>
            <w:tcW w:w="1365" w:type="dxa"/>
            <w:tcMar>
              <w:left w:w="105" w:type="dxa"/>
              <w:right w:w="105" w:type="dxa"/>
            </w:tcMar>
            <w:vAlign w:val="top"/>
          </w:tcPr>
          <w:p w:rsidR="44E47BEC" w:rsidP="44E47BEC" w:rsidRDefault="44E47BEC" w14:paraId="602E9E50" w14:textId="3645ABEC">
            <w:pPr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4E47BEC" w:rsidR="44E47BEC"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2-3</w:t>
            </w:r>
          </w:p>
        </w:tc>
        <w:tc>
          <w:tcPr>
            <w:tcW w:w="8160" w:type="dxa"/>
            <w:tcMar>
              <w:left w:w="105" w:type="dxa"/>
              <w:right w:w="105" w:type="dxa"/>
            </w:tcMar>
            <w:vAlign w:val="top"/>
          </w:tcPr>
          <w:p w:rsidR="44E47BEC" w:rsidP="44E47BEC" w:rsidRDefault="44E47BEC" w14:paraId="148E511F" w14:textId="10EC2759">
            <w:pPr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4E47BEC" w:rsidR="44E47BEC"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Betydelig svak kvalitet og lav måloppnåelse</w:t>
            </w:r>
          </w:p>
        </w:tc>
      </w:tr>
      <w:tr w:rsidR="44E47BEC" w:rsidTr="4848634B" w14:paraId="7C011F93">
        <w:trPr>
          <w:trHeight w:val="300"/>
        </w:trPr>
        <w:tc>
          <w:tcPr>
            <w:tcW w:w="1365" w:type="dxa"/>
            <w:tcMar>
              <w:left w:w="105" w:type="dxa"/>
              <w:right w:w="105" w:type="dxa"/>
            </w:tcMar>
            <w:vAlign w:val="top"/>
          </w:tcPr>
          <w:p w:rsidR="44E47BEC" w:rsidP="44E47BEC" w:rsidRDefault="44E47BEC" w14:paraId="6B623DBB" w14:textId="60293D91">
            <w:pPr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4E47BEC" w:rsidR="44E47BEC"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4-5</w:t>
            </w:r>
          </w:p>
        </w:tc>
        <w:tc>
          <w:tcPr>
            <w:tcW w:w="8160" w:type="dxa"/>
            <w:tcMar>
              <w:left w:w="105" w:type="dxa"/>
              <w:right w:w="105" w:type="dxa"/>
            </w:tcMar>
            <w:vAlign w:val="top"/>
          </w:tcPr>
          <w:p w:rsidR="44E47BEC" w:rsidP="44E47BEC" w:rsidRDefault="44E47BEC" w14:paraId="3D35B305" w14:textId="3ECEE16F">
            <w:pPr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4E47BEC" w:rsidR="44E47BEC"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Markant svakere kvalitet enn forventet</w:t>
            </w:r>
          </w:p>
        </w:tc>
      </w:tr>
      <w:tr w:rsidR="44E47BEC" w:rsidTr="4848634B" w14:paraId="77B2BB50">
        <w:trPr>
          <w:trHeight w:val="300"/>
        </w:trPr>
        <w:tc>
          <w:tcPr>
            <w:tcW w:w="1365" w:type="dxa"/>
            <w:tcMar>
              <w:left w:w="105" w:type="dxa"/>
              <w:right w:w="105" w:type="dxa"/>
            </w:tcMar>
            <w:vAlign w:val="top"/>
          </w:tcPr>
          <w:p w:rsidR="44E47BEC" w:rsidP="44E47BEC" w:rsidRDefault="44E47BEC" w14:paraId="3B4D8825" w14:textId="008A946C">
            <w:pPr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4E47BEC" w:rsidR="44E47BEC"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6-7</w:t>
            </w:r>
          </w:p>
        </w:tc>
        <w:tc>
          <w:tcPr>
            <w:tcW w:w="8160" w:type="dxa"/>
            <w:tcMar>
              <w:left w:w="105" w:type="dxa"/>
              <w:right w:w="105" w:type="dxa"/>
            </w:tcMar>
            <w:vAlign w:val="top"/>
          </w:tcPr>
          <w:p w:rsidR="44E47BEC" w:rsidP="44E47BEC" w:rsidRDefault="44E47BEC" w14:paraId="63AA9515" w14:textId="4DB44924">
            <w:pPr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4E47BEC" w:rsidR="44E47BEC"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Noe lavere kvalitet enn forventet, men tilfredsstillende</w:t>
            </w:r>
          </w:p>
        </w:tc>
      </w:tr>
      <w:tr w:rsidR="44E47BEC" w:rsidTr="4848634B" w14:paraId="219AF810">
        <w:trPr>
          <w:trHeight w:val="300"/>
        </w:trPr>
        <w:tc>
          <w:tcPr>
            <w:tcW w:w="1365" w:type="dxa"/>
            <w:tcMar>
              <w:left w:w="105" w:type="dxa"/>
              <w:right w:w="105" w:type="dxa"/>
            </w:tcMar>
            <w:vAlign w:val="top"/>
          </w:tcPr>
          <w:p w:rsidR="44E47BEC" w:rsidP="44E47BEC" w:rsidRDefault="44E47BEC" w14:paraId="295D1CAE" w14:textId="5CDB5BF0">
            <w:pPr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4E47BEC" w:rsidR="44E47BEC"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8-9</w:t>
            </w:r>
          </w:p>
        </w:tc>
        <w:tc>
          <w:tcPr>
            <w:tcW w:w="8160" w:type="dxa"/>
            <w:tcMar>
              <w:left w:w="105" w:type="dxa"/>
              <w:right w:w="105" w:type="dxa"/>
            </w:tcMar>
            <w:vAlign w:val="top"/>
          </w:tcPr>
          <w:p w:rsidR="44E47BEC" w:rsidP="44E47BEC" w:rsidRDefault="44E47BEC" w14:paraId="5B36B7B3" w14:textId="31239579">
            <w:pPr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4E47BEC" w:rsidR="44E47BEC"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God kvalitet, men med enkelte svakheter</w:t>
            </w:r>
          </w:p>
        </w:tc>
      </w:tr>
      <w:tr w:rsidR="44E47BEC" w:rsidTr="4848634B" w14:paraId="12844B9C">
        <w:trPr>
          <w:trHeight w:val="300"/>
        </w:trPr>
        <w:tc>
          <w:tcPr>
            <w:tcW w:w="1365" w:type="dxa"/>
            <w:tcMar>
              <w:left w:w="105" w:type="dxa"/>
              <w:right w:w="105" w:type="dxa"/>
            </w:tcMar>
            <w:vAlign w:val="top"/>
          </w:tcPr>
          <w:p w:rsidR="44E47BEC" w:rsidP="44E47BEC" w:rsidRDefault="44E47BEC" w14:paraId="76912D85" w14:textId="2500323B">
            <w:pPr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4E47BEC" w:rsidR="44E47BEC"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10</w:t>
            </w:r>
          </w:p>
        </w:tc>
        <w:tc>
          <w:tcPr>
            <w:tcW w:w="8160" w:type="dxa"/>
            <w:tcMar>
              <w:left w:w="105" w:type="dxa"/>
              <w:right w:w="105" w:type="dxa"/>
            </w:tcMar>
            <w:vAlign w:val="top"/>
          </w:tcPr>
          <w:p w:rsidR="44E47BEC" w:rsidP="4848634B" w:rsidRDefault="44E47BEC" w14:paraId="1EC9FED1" w14:textId="658E04D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4848634B" w:rsidR="44E47BEC"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 xml:space="preserve">Svært høy kvalitet, uten vesentlige svakheter, og leverandøren kan vise til </w:t>
            </w:r>
            <w:r w:rsidRPr="4848634B" w:rsidR="4D192619">
              <w:rPr>
                <w:rFonts w:ascii="Aptos" w:hAnsi="Aptos" w:eastAsia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eksempel.</w:t>
            </w:r>
          </w:p>
        </w:tc>
      </w:tr>
    </w:tbl>
    <w:p w:rsidR="44E47BEC" w:rsidP="44E47BEC" w:rsidRDefault="44E47BEC" w14:paraId="70B2F91B" w14:textId="307D0CE5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</w:p>
    <w:p w:rsidR="44E47BEC" w:rsidRDefault="44E47BEC" w14:paraId="1AD6E0B1" w14:textId="5AF27CB8"/>
    <w:p w:rsidR="4848634B" w:rsidRDefault="4848634B" w14:paraId="7908526B" w14:textId="2413937C"/>
    <w:p w:rsidR="4848634B" w:rsidRDefault="4848634B" w14:paraId="23E6DF7B" w14:textId="61432793"/>
    <w:p w:rsidR="4848634B" w:rsidRDefault="4848634B" w14:paraId="36EB4087" w14:textId="4E1B809A"/>
    <w:tbl>
      <w:tblPr>
        <w:tblStyle w:val="TableNormal"/>
        <w:tblW w:w="1402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6"/>
        <w:gridCol w:w="5406"/>
        <w:gridCol w:w="4961"/>
        <w:gridCol w:w="1843"/>
      </w:tblGrid>
      <w:tr w:rsidRPr="00414DC8" w:rsidR="00D340EB" w:rsidTr="00D340EB" w14:paraId="29A0A13C" w14:textId="77777777">
        <w:trPr>
          <w:trHeight w:val="285"/>
        </w:trPr>
        <w:tc>
          <w:tcPr>
            <w:tcW w:w="181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210B5A02" w14:textId="77777777">
            <w:r w:rsidRPr="00414DC8">
              <w:rPr>
                <w:b/>
                <w:bCs/>
              </w:rPr>
              <w:t>Område</w:t>
            </w:r>
            <w:r w:rsidRPr="00414DC8">
              <w:t> </w:t>
            </w:r>
          </w:p>
        </w:tc>
        <w:tc>
          <w:tcPr>
            <w:tcW w:w="540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4B88CDC7" w14:textId="77777777">
            <w:r w:rsidRPr="00414DC8">
              <w:rPr>
                <w:b/>
                <w:bCs/>
              </w:rPr>
              <w:t>Hva tilbyder skal demonstrere</w:t>
            </w:r>
            <w:r w:rsidRPr="00414DC8">
              <w:t> </w:t>
            </w:r>
          </w:p>
        </w:tc>
        <w:tc>
          <w:tcPr>
            <w:tcW w:w="4961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5A4B16F8" w14:textId="77777777">
            <w:r w:rsidRPr="00414DC8">
              <w:rPr>
                <w:b/>
                <w:bCs/>
              </w:rPr>
              <w:t>Hva oppdragsgiver vil vektlegge i vurderingen</w:t>
            </w:r>
            <w:r w:rsidRPr="00414DC8">
              <w:t> </w:t>
            </w:r>
          </w:p>
        </w:tc>
        <w:tc>
          <w:tcPr>
            <w:tcW w:w="1843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0DBD1378" w14:textId="77777777">
            <w:r w:rsidRPr="00414DC8">
              <w:rPr>
                <w:b/>
                <w:bCs/>
              </w:rPr>
              <w:t>Kommentarer fra </w:t>
            </w:r>
            <w:proofErr w:type="spellStart"/>
            <w:r w:rsidRPr="00414DC8">
              <w:rPr>
                <w:b/>
                <w:bCs/>
              </w:rPr>
              <w:t>evaluator</w:t>
            </w:r>
            <w:proofErr w:type="spellEnd"/>
            <w:r w:rsidRPr="00414DC8">
              <w:t> </w:t>
            </w:r>
          </w:p>
        </w:tc>
      </w:tr>
      <w:tr w:rsidRPr="00414DC8" w:rsidR="00D340EB" w:rsidTr="00D340EB" w14:paraId="0AFD0CBB" w14:textId="77777777">
        <w:trPr>
          <w:trHeight w:val="285"/>
        </w:trPr>
        <w:tc>
          <w:tcPr>
            <w:tcW w:w="181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12564EF2" w14:textId="77777777">
            <w:r w:rsidRPr="00414DC8">
              <w:rPr>
                <w:b/>
                <w:bCs/>
              </w:rPr>
              <w:t>Samlet etasjevisning</w:t>
            </w:r>
            <w:r w:rsidRPr="00414DC8">
              <w:t> </w:t>
            </w:r>
          </w:p>
        </w:tc>
        <w:tc>
          <w:tcPr>
            <w:tcW w:w="540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141F4CB8" w14:textId="77777777">
            <w:r w:rsidRPr="00414DC8">
              <w:t>Hvordan samme etasje i flere bygg presenteres i én samlet visning. </w:t>
            </w:r>
          </w:p>
        </w:tc>
        <w:tc>
          <w:tcPr>
            <w:tcW w:w="4961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0FCEE82B" w14:textId="77777777">
            <w:r w:rsidRPr="00414DC8">
              <w:t>Hvor tydelig og intuitiv den samlede oversikten er. </w:t>
            </w:r>
          </w:p>
        </w:tc>
        <w:tc>
          <w:tcPr>
            <w:tcW w:w="1843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0FAD6B60" w14:textId="77777777">
            <w:r w:rsidRPr="00414DC8">
              <w:t> </w:t>
            </w:r>
          </w:p>
        </w:tc>
      </w:tr>
      <w:tr w:rsidRPr="00414DC8" w:rsidR="00D340EB" w:rsidTr="00D340EB" w14:paraId="2786BC23" w14:textId="77777777">
        <w:trPr>
          <w:trHeight w:val="285"/>
        </w:trPr>
        <w:tc>
          <w:tcPr>
            <w:tcW w:w="181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28DE2705" w14:textId="77777777">
            <w:r w:rsidRPr="00414DC8">
              <w:rPr>
                <w:b/>
                <w:bCs/>
              </w:rPr>
              <w:t>Oversikt over arealer og</w:t>
            </w:r>
            <w:r w:rsidRPr="00414DC8">
              <w:t> </w:t>
            </w:r>
          </w:p>
        </w:tc>
        <w:tc>
          <w:tcPr>
            <w:tcW w:w="540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6D8BB06C" w14:textId="77777777">
            <w:r w:rsidRPr="00414DC8">
              <w:t>Hvordan rom og arealer fra ulike bygg fremstår i den samlede visningen. </w:t>
            </w:r>
          </w:p>
        </w:tc>
        <w:tc>
          <w:tcPr>
            <w:tcW w:w="4961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22FC15A0" w14:textId="77777777">
            <w:r w:rsidRPr="00414DC8">
              <w:t>Om brukeren enkelt kan orientere seg og forstå sammenhengen mellom byggene. </w:t>
            </w:r>
          </w:p>
        </w:tc>
        <w:tc>
          <w:tcPr>
            <w:tcW w:w="1843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3BD64E4D" w14:textId="77777777">
            <w:r w:rsidRPr="00414DC8">
              <w:t> </w:t>
            </w:r>
          </w:p>
        </w:tc>
      </w:tr>
      <w:tr w:rsidRPr="00414DC8" w:rsidR="00D340EB" w:rsidTr="00D340EB" w14:paraId="454CD4AB" w14:textId="77777777">
        <w:trPr>
          <w:trHeight w:val="285"/>
        </w:trPr>
        <w:tc>
          <w:tcPr>
            <w:tcW w:w="181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76EC4E39" w14:textId="304D2F1C">
            <w:r w:rsidRPr="00414DC8">
              <w:rPr>
                <w:b/>
                <w:bCs/>
              </w:rPr>
              <w:t>Arbeidsflate for ren</w:t>
            </w:r>
            <w:r>
              <w:t>hold</w:t>
            </w:r>
          </w:p>
        </w:tc>
        <w:tc>
          <w:tcPr>
            <w:tcW w:w="540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6281D3CC" w14:textId="77777777">
            <w:r w:rsidRPr="00414DC8">
              <w:t>Hvordan den samlede visningen kan brukes som arbeidsflate for registrering og oppfølging av renhold. </w:t>
            </w:r>
          </w:p>
        </w:tc>
        <w:tc>
          <w:tcPr>
            <w:tcW w:w="4961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29A712F3" w14:textId="77777777">
            <w:r w:rsidRPr="00414DC8">
              <w:t>Hvor effektivt brukeren kan arbeide uten å måtte bytte mellom flere visninger. </w:t>
            </w:r>
          </w:p>
        </w:tc>
        <w:tc>
          <w:tcPr>
            <w:tcW w:w="1843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098EC5F4" w14:textId="77777777">
            <w:r w:rsidRPr="00414DC8">
              <w:t> </w:t>
            </w:r>
          </w:p>
        </w:tc>
      </w:tr>
      <w:tr w:rsidRPr="00414DC8" w:rsidR="00D340EB" w:rsidTr="00D340EB" w14:paraId="38037815" w14:textId="77777777">
        <w:trPr>
          <w:trHeight w:val="285"/>
        </w:trPr>
        <w:tc>
          <w:tcPr>
            <w:tcW w:w="181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2F877259" w14:textId="2753E578">
            <w:r w:rsidRPr="00414DC8">
              <w:rPr>
                <w:b/>
                <w:bCs/>
              </w:rPr>
              <w:t>Planlegging</w:t>
            </w:r>
            <w:r w:rsidRPr="00414DC8">
              <w:t> </w:t>
            </w:r>
          </w:p>
        </w:tc>
        <w:tc>
          <w:tcPr>
            <w:tcW w:w="540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7A3A8C15" w14:textId="77777777">
            <w:r w:rsidRPr="00414DC8">
              <w:t>Hvordan visningen støtter planlegging og koordinering av oppgaver på tvers av bygg. </w:t>
            </w:r>
          </w:p>
        </w:tc>
        <w:tc>
          <w:tcPr>
            <w:tcW w:w="4961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331CF3F8" w14:textId="77777777">
            <w:r w:rsidRPr="00414DC8">
              <w:t>Om funksjonaliteten bidrar til effektiv ressursutnyttelse og arbeidsflyt. </w:t>
            </w:r>
          </w:p>
        </w:tc>
        <w:tc>
          <w:tcPr>
            <w:tcW w:w="1843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78C8521F" w14:textId="77777777">
            <w:r w:rsidRPr="00414DC8">
              <w:t> </w:t>
            </w:r>
          </w:p>
        </w:tc>
      </w:tr>
      <w:tr w:rsidRPr="00414DC8" w:rsidR="00D340EB" w:rsidTr="00D340EB" w14:paraId="28061AEF" w14:textId="77777777">
        <w:trPr>
          <w:trHeight w:val="285"/>
        </w:trPr>
        <w:tc>
          <w:tcPr>
            <w:tcW w:w="181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78228B2D" w14:textId="77777777">
            <w:r w:rsidRPr="00414DC8">
              <w:rPr>
                <w:b/>
                <w:bCs/>
              </w:rPr>
              <w:t>Statusvisning</w:t>
            </w:r>
            <w:r w:rsidRPr="00414DC8">
              <w:t> </w:t>
            </w:r>
          </w:p>
        </w:tc>
        <w:tc>
          <w:tcPr>
            <w:tcW w:w="540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60423D79" w14:textId="77777777">
            <w:r w:rsidRPr="00414DC8">
              <w:t>Hvordan status for oppgaver, rom eller områder vises i den samlede visningen. </w:t>
            </w:r>
          </w:p>
        </w:tc>
        <w:tc>
          <w:tcPr>
            <w:tcW w:w="4961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683D3C2C" w14:textId="77777777">
            <w:r w:rsidRPr="00414DC8">
              <w:t>Hvor lett det er å identifisere utført, pågående eller manglende arbeid. </w:t>
            </w:r>
          </w:p>
        </w:tc>
        <w:tc>
          <w:tcPr>
            <w:tcW w:w="1843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103A4F6F" w14:textId="77777777">
            <w:r w:rsidRPr="00414DC8">
              <w:t> </w:t>
            </w:r>
          </w:p>
        </w:tc>
      </w:tr>
      <w:tr w:rsidRPr="00414DC8" w:rsidR="00D340EB" w:rsidTr="00D340EB" w14:paraId="5269E626" w14:textId="77777777">
        <w:trPr>
          <w:trHeight w:val="285"/>
        </w:trPr>
        <w:tc>
          <w:tcPr>
            <w:tcW w:w="181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0D4412DA" w14:textId="77777777">
            <w:r w:rsidRPr="00414DC8">
              <w:rPr>
                <w:b/>
                <w:bCs/>
              </w:rPr>
              <w:lastRenderedPageBreak/>
              <w:t>Registrering og oppfølging</w:t>
            </w:r>
            <w:r w:rsidRPr="00414DC8">
              <w:t> </w:t>
            </w:r>
          </w:p>
        </w:tc>
        <w:tc>
          <w:tcPr>
            <w:tcW w:w="540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0793E860" w14:textId="77777777">
            <w:r w:rsidRPr="00414DC8">
              <w:t>Hvordan oppgaver, avvik eller andre registreringer kan håndteres fra den samlede visningen. </w:t>
            </w:r>
          </w:p>
        </w:tc>
        <w:tc>
          <w:tcPr>
            <w:tcW w:w="4961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504660AC" w14:textId="77777777">
            <w:r w:rsidRPr="00414DC8">
              <w:t>Om løsningen reduserer antall arbeidsoperasjoner og gir effektiv oppfølging. </w:t>
            </w:r>
          </w:p>
        </w:tc>
        <w:tc>
          <w:tcPr>
            <w:tcW w:w="1843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36F7905C" w14:textId="77777777">
            <w:r w:rsidRPr="00414DC8">
              <w:t> </w:t>
            </w:r>
          </w:p>
        </w:tc>
      </w:tr>
      <w:tr w:rsidRPr="00414DC8" w:rsidR="00D340EB" w:rsidTr="00D340EB" w14:paraId="54B9A167" w14:textId="77777777">
        <w:trPr>
          <w:trHeight w:val="285"/>
        </w:trPr>
        <w:tc>
          <w:tcPr>
            <w:tcW w:w="181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43AF19A5" w14:textId="77777777">
            <w:r w:rsidRPr="00414DC8">
              <w:rPr>
                <w:b/>
                <w:bCs/>
              </w:rPr>
              <w:t>Filtrering og navigasjon</w:t>
            </w:r>
            <w:r w:rsidRPr="00414DC8">
              <w:t> </w:t>
            </w:r>
          </w:p>
        </w:tc>
        <w:tc>
          <w:tcPr>
            <w:tcW w:w="540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2F77A09D" w14:textId="77777777">
            <w:r w:rsidRPr="00414DC8">
              <w:t>Hvordan brukeren kan filtrere, søke og navigere i visningen. </w:t>
            </w:r>
          </w:p>
        </w:tc>
        <w:tc>
          <w:tcPr>
            <w:tcW w:w="4961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1B59806D" w14:textId="77777777">
            <w:r w:rsidRPr="00414DC8">
              <w:t>Brukervennlighet og effektiv tilgang til relevant informasjon. </w:t>
            </w:r>
          </w:p>
        </w:tc>
        <w:tc>
          <w:tcPr>
            <w:tcW w:w="1843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53A0A3D2" w14:textId="77777777">
            <w:r w:rsidRPr="00414DC8">
              <w:t> </w:t>
            </w:r>
          </w:p>
        </w:tc>
      </w:tr>
      <w:tr w:rsidRPr="00414DC8" w:rsidR="00D340EB" w:rsidTr="00D340EB" w14:paraId="32F53C22" w14:textId="77777777">
        <w:trPr>
          <w:trHeight w:val="285"/>
        </w:trPr>
        <w:tc>
          <w:tcPr>
            <w:tcW w:w="181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7071DEC2" w14:textId="77777777">
            <w:r w:rsidRPr="00414DC8">
              <w:rPr>
                <w:b/>
                <w:bCs/>
              </w:rPr>
              <w:t>Visuell fremstilling</w:t>
            </w:r>
            <w:r w:rsidRPr="00414DC8">
              <w:t> </w:t>
            </w:r>
          </w:p>
        </w:tc>
        <w:tc>
          <w:tcPr>
            <w:tcW w:w="540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5B7B995C" w14:textId="77777777">
            <w:r w:rsidRPr="00414DC8">
              <w:t>Hvordan informasjon presenteres grafisk eller visuelt. </w:t>
            </w:r>
          </w:p>
        </w:tc>
        <w:tc>
          <w:tcPr>
            <w:tcW w:w="4961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2FB73304" w14:textId="77777777">
            <w:r w:rsidRPr="00414DC8">
              <w:t>Oversiktlighet, lesbarhet og forståelse av arbeidsområdet. </w:t>
            </w:r>
          </w:p>
        </w:tc>
        <w:tc>
          <w:tcPr>
            <w:tcW w:w="1843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222CFD11" w14:textId="77777777">
            <w:r w:rsidRPr="00414DC8">
              <w:t> </w:t>
            </w:r>
          </w:p>
        </w:tc>
      </w:tr>
      <w:tr w:rsidRPr="00414DC8" w:rsidR="00D340EB" w:rsidTr="00D340EB" w14:paraId="248B2F49" w14:textId="77777777">
        <w:trPr>
          <w:trHeight w:val="285"/>
        </w:trPr>
        <w:tc>
          <w:tcPr>
            <w:tcW w:w="181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0510BEB8" w14:textId="45778F36">
            <w:r w:rsidRPr="00414DC8">
              <w:rPr>
                <w:b/>
                <w:bCs/>
              </w:rPr>
              <w:t>Br</w:t>
            </w:r>
            <w:r>
              <w:rPr>
                <w:b/>
                <w:bCs/>
              </w:rPr>
              <w:t>ukerroller</w:t>
            </w:r>
            <w:r w:rsidRPr="00414DC8">
              <w:t> </w:t>
            </w:r>
          </w:p>
        </w:tc>
        <w:tc>
          <w:tcPr>
            <w:tcW w:w="540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6E714E91" w14:textId="77777777">
            <w:r w:rsidRPr="00414DC8">
              <w:t>Hvordan ulike brukerroller kan benytte den samlede visningen i sitt daglige arbeid. </w:t>
            </w:r>
          </w:p>
        </w:tc>
        <w:tc>
          <w:tcPr>
            <w:tcW w:w="4961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0BDFF396" w14:textId="77777777">
            <w:r w:rsidRPr="00414DC8">
              <w:t>Om løsningen fremstår intuitiv og støtter de operative behovene hos oppdragsgiver. </w:t>
            </w:r>
          </w:p>
        </w:tc>
        <w:tc>
          <w:tcPr>
            <w:tcW w:w="1843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29906BFA" w14:textId="77777777">
            <w:r w:rsidRPr="00414DC8">
              <w:t> </w:t>
            </w:r>
          </w:p>
        </w:tc>
      </w:tr>
      <w:tr w:rsidRPr="00414DC8" w:rsidR="00D340EB" w:rsidTr="00D340EB" w14:paraId="4D18C1E0" w14:textId="77777777">
        <w:trPr>
          <w:trHeight w:val="285"/>
        </w:trPr>
        <w:tc>
          <w:tcPr>
            <w:tcW w:w="181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0AA1D8B7" w14:textId="77777777">
            <w:r w:rsidRPr="00414DC8">
              <w:rPr>
                <w:b/>
                <w:bCs/>
              </w:rPr>
              <w:t>Oppsett for Troms fylkeskommune</w:t>
            </w:r>
            <w:r w:rsidRPr="00414DC8">
              <w:t> </w:t>
            </w:r>
          </w:p>
        </w:tc>
        <w:tc>
          <w:tcPr>
            <w:tcW w:w="540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7E03AC1C" w14:textId="77777777">
            <w:r w:rsidRPr="00414DC8">
              <w:t>Hvordan flere bygg på samme eiendom kobles sammen og presenteres i én etasjevisning. </w:t>
            </w:r>
          </w:p>
        </w:tc>
        <w:tc>
          <w:tcPr>
            <w:tcW w:w="4961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6DEEA0E2" w14:textId="77777777">
            <w:r w:rsidRPr="00414DC8">
              <w:t>Hvor enkelt og fleksibelt funksjonaliteten kan settes opp og vedlikeholdes. </w:t>
            </w:r>
          </w:p>
        </w:tc>
        <w:tc>
          <w:tcPr>
            <w:tcW w:w="1843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769F01E6" w14:textId="77777777">
            <w:r w:rsidRPr="00414DC8">
              <w:t> </w:t>
            </w:r>
          </w:p>
        </w:tc>
      </w:tr>
      <w:tr w:rsidRPr="00414DC8" w:rsidR="00D340EB" w:rsidTr="00D340EB" w14:paraId="196A5F8E" w14:textId="77777777">
        <w:trPr>
          <w:trHeight w:val="285"/>
        </w:trPr>
        <w:tc>
          <w:tcPr>
            <w:tcW w:w="181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D340EB" w:rsidP="005F4D25" w:rsidRDefault="00D340EB" w14:paraId="49D288D0" w14:textId="77777777">
            <w:r w:rsidRPr="00414DC8">
              <w:rPr>
                <w:b/>
                <w:bCs/>
              </w:rPr>
              <w:t>Helhetlig</w:t>
            </w:r>
            <w:r w:rsidRPr="00414DC8">
              <w:t> </w:t>
            </w:r>
          </w:p>
        </w:tc>
        <w:tc>
          <w:tcPr>
            <w:tcW w:w="5406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2CD7769F" w14:textId="77777777">
            <w:r w:rsidRPr="00414DC8">
              <w:t>En sammenhengende demonstrasjon av planlegging, registrering og oppfølging av renhold på samme etasje i flere bygg. </w:t>
            </w:r>
          </w:p>
        </w:tc>
        <w:tc>
          <w:tcPr>
            <w:tcW w:w="4961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60EE6A2E" w14:textId="77777777">
            <w:r w:rsidRPr="00414DC8">
              <w:t>Hvor godt løsningen understøtter en effektiv og oversiktlig arbeidsprosess. </w:t>
            </w:r>
          </w:p>
        </w:tc>
        <w:tc>
          <w:tcPr>
            <w:tcW w:w="1843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D340EB" w:rsidP="005F4D25" w:rsidRDefault="00D340EB" w14:paraId="356C5E4C" w14:textId="77777777">
            <w:r w:rsidRPr="00414DC8">
              <w:t> </w:t>
            </w:r>
          </w:p>
        </w:tc>
      </w:tr>
    </w:tbl>
    <w:p w:rsidR="00A532F9" w:rsidRDefault="00A532F9" w14:paraId="35D8E4BD" w14:textId="77777777"/>
    <w:sectPr w:rsidR="00A532F9" w:rsidSect="00D340E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EB"/>
    <w:rsid w:val="00145F8E"/>
    <w:rsid w:val="001A1CEA"/>
    <w:rsid w:val="00611564"/>
    <w:rsid w:val="00A0419E"/>
    <w:rsid w:val="00A532F9"/>
    <w:rsid w:val="00D340EB"/>
    <w:rsid w:val="00E9119D"/>
    <w:rsid w:val="0ADB746A"/>
    <w:rsid w:val="0E756DBB"/>
    <w:rsid w:val="16BA886C"/>
    <w:rsid w:val="2487CC3C"/>
    <w:rsid w:val="26645DB9"/>
    <w:rsid w:val="44E47BEC"/>
    <w:rsid w:val="4848634B"/>
    <w:rsid w:val="4D192619"/>
    <w:rsid w:val="52DF88DC"/>
    <w:rsid w:val="55808C76"/>
    <w:rsid w:val="7812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20970"/>
  <w15:chartTrackingRefBased/>
  <w15:docId w15:val="{236770A1-846D-475C-B767-E79D23C8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340EB"/>
  </w:style>
  <w:style w:type="paragraph" w:styleId="Overskrift1">
    <w:name w:val="heading 1"/>
    <w:basedOn w:val="Normal"/>
    <w:next w:val="Normal"/>
    <w:link w:val="Overskrift1Tegn"/>
    <w:uiPriority w:val="9"/>
    <w:qFormat/>
    <w:rsid w:val="00D340E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40E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40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40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40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40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340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340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340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D340E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D340E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D340E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D340EB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D340EB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D340EB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D340EB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D340EB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D340E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340E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D340E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40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D340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340EB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D340E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340E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340E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40E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D340E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340EB"/>
    <w:rPr>
      <w:b/>
      <w:bCs/>
      <w:smallCaps/>
      <w:color w:val="0F4761" w:themeColor="accent1" w:themeShade="BF"/>
      <w:spacing w:val="5"/>
    </w:rPr>
  </w:style>
  <w:style w:type="table" w:styleId="TableNormal" w:customStyle="1">
    <w:name w:val="Table Normal"/>
    <w:uiPriority w:val="99"/>
    <w:semiHidden/>
    <w:unhideWhenUsed/>
    <w:rsid w:val="00D340E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B604DC4F4994A9C4E701F7468F957" ma:contentTypeVersion="3" ma:contentTypeDescription="Create a new document." ma:contentTypeScope="" ma:versionID="f3b5edb22c3551abb3f7b0b1ed478290">
  <xsd:schema xmlns:xsd="http://www.w3.org/2001/XMLSchema" xmlns:xs="http://www.w3.org/2001/XMLSchema" xmlns:p="http://schemas.microsoft.com/office/2006/metadata/properties" xmlns:ns2="34a7fefd-b5db-49d1-b356-bf5d39691c2c" targetNamespace="http://schemas.microsoft.com/office/2006/metadata/properties" ma:root="true" ma:fieldsID="09e4e7c43feb6d417b01dd67e4a1677a" ns2:_="">
    <xsd:import namespace="34a7fefd-b5db-49d1-b356-bf5d39691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7fefd-b5db-49d1-b356-bf5d39691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CA123C-DCE8-4B4A-8B8F-4806E7CCDB58}"/>
</file>

<file path=customXml/itemProps2.xml><?xml version="1.0" encoding="utf-8"?>
<ds:datastoreItem xmlns:ds="http://schemas.openxmlformats.org/officeDocument/2006/customXml" ds:itemID="{A425D01E-9D9E-4838-87ED-3A3D60F886B0}"/>
</file>

<file path=customXml/itemProps3.xml><?xml version="1.0" encoding="utf-8"?>
<ds:datastoreItem xmlns:ds="http://schemas.openxmlformats.org/officeDocument/2006/customXml" ds:itemID="{006727AD-397F-4549-970A-F8ADE7A27B0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Inger Marie Bergseth</dc:creator>
  <keywords/>
  <dc:description/>
  <lastModifiedBy>Inger Marie Bergseth</lastModifiedBy>
  <revision>4</revision>
  <dcterms:created xsi:type="dcterms:W3CDTF">2026-08-28T13:34:00.0000000Z</dcterms:created>
  <dcterms:modified xsi:type="dcterms:W3CDTF">2026-08-28T14:22:35.6511683Z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0x01010027FB604DC4F4994A9C4E701F7468F957</vt:lpwstr>
  </property>
</Properties>
</file>